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CC" w:rsidRPr="008234CC" w:rsidRDefault="008234CC" w:rsidP="008234CC">
      <w:pPr>
        <w:spacing w:after="120" w:line="360" w:lineRule="auto"/>
        <w:ind w:firstLine="709"/>
        <w:jc w:val="both"/>
        <w:rPr>
          <w:rFonts w:ascii="Times New Roman" w:eastAsia="Calibri" w:hAnsi="Times New Roman" w:cs="Times New Roman"/>
          <w:sz w:val="28"/>
          <w:szCs w:val="28"/>
        </w:rPr>
      </w:pPr>
      <w:r w:rsidRPr="008234CC">
        <w:rPr>
          <w:rFonts w:ascii="Times New Roman" w:eastAsia="Calibri" w:hAnsi="Times New Roman" w:cs="Times New Roman"/>
          <w:sz w:val="28"/>
          <w:szCs w:val="28"/>
        </w:rPr>
        <w:t xml:space="preserve">Муниципальное образовательное учреждение  дошкольного образования детский сад № 114 создано на основании </w:t>
      </w:r>
      <w:proofErr w:type="gramStart"/>
      <w:r w:rsidRPr="008234CC">
        <w:rPr>
          <w:rFonts w:ascii="Times New Roman" w:eastAsia="Calibri" w:hAnsi="Times New Roman" w:cs="Times New Roman"/>
          <w:sz w:val="28"/>
          <w:szCs w:val="28"/>
        </w:rPr>
        <w:t>постановления Главы администрации города Твери</w:t>
      </w:r>
      <w:proofErr w:type="gramEnd"/>
      <w:r w:rsidRPr="008234CC">
        <w:rPr>
          <w:rFonts w:ascii="Times New Roman" w:eastAsia="Calibri" w:hAnsi="Times New Roman" w:cs="Times New Roman"/>
          <w:sz w:val="28"/>
          <w:szCs w:val="28"/>
        </w:rPr>
        <w:t xml:space="preserve">   от 23.06.1999 № 1317. «О создании муниципальных образовательных учреждений», зарегистрировано в Тверской городской регистрационной палате 03.05.2000г. (Свидетельство: серия Г, номер 791-00), внесено в Единый государственный реестр юридических лиц Межрайонной инспекцией Министерства Российской Федерации по налогам и сборам №1 по Тверской области 10.12.2002г., ОГРН № 1026900573402, ИНН/ КПП № 6903036577/695001001.</w:t>
      </w:r>
    </w:p>
    <w:p w:rsidR="008234CC" w:rsidRPr="008234CC" w:rsidRDefault="008234CC" w:rsidP="008234CC">
      <w:pPr>
        <w:spacing w:after="120" w:line="360" w:lineRule="auto"/>
        <w:ind w:firstLine="709"/>
        <w:jc w:val="both"/>
        <w:rPr>
          <w:rFonts w:ascii="Times New Roman" w:eastAsia="Calibri" w:hAnsi="Times New Roman" w:cs="Times New Roman"/>
          <w:sz w:val="28"/>
          <w:szCs w:val="28"/>
        </w:rPr>
      </w:pPr>
      <w:r w:rsidRPr="008234CC">
        <w:rPr>
          <w:rFonts w:ascii="Times New Roman" w:eastAsia="Calibri" w:hAnsi="Times New Roman" w:cs="Times New Roman"/>
          <w:sz w:val="28"/>
          <w:szCs w:val="28"/>
        </w:rPr>
        <w:t>Полное наименование Учреждения – муниципальное бюджетное дошкольное образовательное учреждение детский сад № 114, сокращенное наименование – МБДОУ детский сад № 114.</w:t>
      </w:r>
    </w:p>
    <w:p w:rsidR="008234CC" w:rsidRPr="008234CC" w:rsidRDefault="008234CC" w:rsidP="008234CC">
      <w:pPr>
        <w:spacing w:after="120" w:line="360" w:lineRule="auto"/>
        <w:ind w:firstLine="709"/>
        <w:jc w:val="both"/>
        <w:rPr>
          <w:rFonts w:ascii="Times New Roman" w:eastAsia="Calibri" w:hAnsi="Times New Roman" w:cs="Times New Roman"/>
          <w:sz w:val="28"/>
          <w:szCs w:val="28"/>
        </w:rPr>
      </w:pPr>
      <w:r w:rsidRPr="008234CC">
        <w:rPr>
          <w:rFonts w:ascii="Times New Roman" w:eastAsia="Calibri" w:hAnsi="Times New Roman" w:cs="Times New Roman"/>
          <w:sz w:val="28"/>
          <w:szCs w:val="28"/>
        </w:rPr>
        <w:t>Тип муниципального учреждения – дошкольное бюджетное учреждение.</w:t>
      </w:r>
    </w:p>
    <w:p w:rsidR="008234CC" w:rsidRPr="008234CC" w:rsidRDefault="008234CC" w:rsidP="008234CC">
      <w:pPr>
        <w:spacing w:after="120" w:line="360" w:lineRule="auto"/>
        <w:ind w:firstLine="709"/>
        <w:jc w:val="both"/>
        <w:rPr>
          <w:rFonts w:ascii="Times New Roman" w:eastAsia="Calibri" w:hAnsi="Times New Roman" w:cs="Times New Roman"/>
          <w:sz w:val="28"/>
          <w:szCs w:val="28"/>
        </w:rPr>
      </w:pPr>
      <w:r w:rsidRPr="008234CC">
        <w:rPr>
          <w:rFonts w:ascii="Times New Roman" w:eastAsia="Calibri" w:hAnsi="Times New Roman" w:cs="Times New Roman"/>
          <w:sz w:val="28"/>
          <w:szCs w:val="28"/>
        </w:rPr>
        <w:t xml:space="preserve">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 </w:t>
      </w:r>
    </w:p>
    <w:p w:rsidR="008234CC" w:rsidRPr="008234CC" w:rsidRDefault="008234CC" w:rsidP="008234CC">
      <w:pPr>
        <w:spacing w:after="120" w:line="360" w:lineRule="auto"/>
        <w:ind w:firstLine="709"/>
        <w:jc w:val="both"/>
        <w:rPr>
          <w:rFonts w:ascii="Times New Roman" w:eastAsia="Calibri" w:hAnsi="Times New Roman" w:cs="Times New Roman"/>
          <w:sz w:val="28"/>
          <w:szCs w:val="28"/>
        </w:rPr>
      </w:pPr>
      <w:r w:rsidRPr="008234CC">
        <w:rPr>
          <w:rFonts w:ascii="Times New Roman" w:eastAsia="Calibri" w:hAnsi="Times New Roman" w:cs="Times New Roman"/>
          <w:sz w:val="28"/>
          <w:szCs w:val="28"/>
        </w:rPr>
        <w:t xml:space="preserve">Организационно-правовая форма – муниципальное учреждение. </w:t>
      </w:r>
    </w:p>
    <w:p w:rsidR="008234CC" w:rsidRPr="008234CC" w:rsidRDefault="008234CC" w:rsidP="008234CC">
      <w:pPr>
        <w:spacing w:after="120" w:line="360" w:lineRule="auto"/>
        <w:ind w:firstLine="709"/>
        <w:jc w:val="both"/>
        <w:rPr>
          <w:rFonts w:ascii="Times New Roman" w:hAnsi="Times New Roman" w:cs="Times New Roman"/>
          <w:color w:val="000000"/>
          <w:sz w:val="28"/>
          <w:szCs w:val="28"/>
        </w:rPr>
      </w:pPr>
      <w:r w:rsidRPr="008234CC">
        <w:rPr>
          <w:rFonts w:ascii="Times New Roman" w:eastAsia="Calibri" w:hAnsi="Times New Roman" w:cs="Times New Roman"/>
          <w:sz w:val="28"/>
          <w:szCs w:val="28"/>
        </w:rPr>
        <w:t xml:space="preserve">Свою деятельность Учреждение осуществляет в соответствии с законодательством Российской Федерации и Уставом,  </w:t>
      </w:r>
      <w:r w:rsidRPr="008234CC">
        <w:rPr>
          <w:rFonts w:ascii="Times New Roman" w:hAnsi="Times New Roman" w:cs="Times New Roman"/>
          <w:color w:val="000000"/>
          <w:sz w:val="28"/>
          <w:szCs w:val="28"/>
        </w:rPr>
        <w:t xml:space="preserve">утвержденным приказом </w:t>
      </w:r>
      <w:proofErr w:type="gramStart"/>
      <w:r w:rsidRPr="008234CC">
        <w:rPr>
          <w:rFonts w:ascii="Times New Roman" w:hAnsi="Times New Roman" w:cs="Times New Roman"/>
          <w:color w:val="000000"/>
          <w:sz w:val="28"/>
          <w:szCs w:val="28"/>
        </w:rPr>
        <w:t>начальника Управления образования администрации города Твери</w:t>
      </w:r>
      <w:proofErr w:type="gramEnd"/>
      <w:r w:rsidRPr="008234CC">
        <w:rPr>
          <w:rFonts w:ascii="Times New Roman" w:hAnsi="Times New Roman" w:cs="Times New Roman"/>
          <w:color w:val="000000"/>
          <w:sz w:val="28"/>
          <w:szCs w:val="28"/>
        </w:rPr>
        <w:t xml:space="preserve"> </w:t>
      </w:r>
      <w:proofErr w:type="spellStart"/>
      <w:r w:rsidRPr="008234CC">
        <w:rPr>
          <w:rFonts w:ascii="Times New Roman" w:hAnsi="Times New Roman" w:cs="Times New Roman"/>
          <w:color w:val="000000"/>
          <w:sz w:val="28"/>
          <w:szCs w:val="28"/>
        </w:rPr>
        <w:t>Афониной</w:t>
      </w:r>
      <w:proofErr w:type="spellEnd"/>
      <w:r w:rsidRPr="008234CC">
        <w:rPr>
          <w:rFonts w:ascii="Times New Roman" w:hAnsi="Times New Roman" w:cs="Times New Roman"/>
          <w:color w:val="000000"/>
          <w:sz w:val="28"/>
          <w:szCs w:val="28"/>
        </w:rPr>
        <w:t xml:space="preserve"> Н.А. от 20.03.2015 г. № 338.</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Самостоятельное ведение бухгалтерского учета осуществляется с 01.01.2008 года. Юридический адрес и местонахождение МБДОУ Детский сад № 114: 170033, г. Тверь, улица Фадеева, дом 30.</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lastRenderedPageBreak/>
        <w:t xml:space="preserve">Учредителем МБДОУ Детский сад № 114 является Управление образования администрации  </w:t>
      </w:r>
      <w:proofErr w:type="gramStart"/>
      <w:r w:rsidRPr="008234CC">
        <w:rPr>
          <w:rFonts w:ascii="Times New Roman" w:hAnsi="Times New Roman" w:cs="Times New Roman"/>
          <w:color w:val="000000"/>
          <w:sz w:val="28"/>
          <w:szCs w:val="28"/>
        </w:rPr>
        <w:t>г</w:t>
      </w:r>
      <w:proofErr w:type="gramEnd"/>
      <w:r w:rsidRPr="008234CC">
        <w:rPr>
          <w:rFonts w:ascii="Times New Roman" w:hAnsi="Times New Roman" w:cs="Times New Roman"/>
          <w:color w:val="000000"/>
          <w:sz w:val="28"/>
          <w:szCs w:val="28"/>
        </w:rPr>
        <w:t xml:space="preserve">. Твери. Местонахождение Учредителя: 170000, г. Тверь, ул. </w:t>
      </w:r>
      <w:proofErr w:type="spellStart"/>
      <w:r w:rsidRPr="008234CC">
        <w:rPr>
          <w:rFonts w:ascii="Times New Roman" w:hAnsi="Times New Roman" w:cs="Times New Roman"/>
          <w:color w:val="000000"/>
          <w:sz w:val="28"/>
          <w:szCs w:val="28"/>
        </w:rPr>
        <w:t>Трехсвятская</w:t>
      </w:r>
      <w:proofErr w:type="spellEnd"/>
      <w:r w:rsidRPr="008234CC">
        <w:rPr>
          <w:rFonts w:ascii="Times New Roman" w:hAnsi="Times New Roman" w:cs="Times New Roman"/>
          <w:color w:val="000000"/>
          <w:sz w:val="28"/>
          <w:szCs w:val="28"/>
        </w:rPr>
        <w:t>, д.28а.</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Учреждение является юридическим лицом (некоммерческой организацией), создается и регистрируется в соответствии с законодательством РФ, осуществляет самостоятельное ведение бухгалтерского учета, обособленное имущество, лицевые счета, открытые  в Департаменте финансов администрации города  Твери,  печать со своим наименованием, штампы и бланки.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Основной целью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Представлена лицензия серия 69ЛО1 № 0001218 на </w:t>
      </w:r>
      <w:proofErr w:type="gramStart"/>
      <w:r w:rsidRPr="008234CC">
        <w:rPr>
          <w:rFonts w:ascii="Times New Roman" w:hAnsi="Times New Roman" w:cs="Times New Roman"/>
          <w:color w:val="000000"/>
          <w:sz w:val="28"/>
          <w:szCs w:val="28"/>
        </w:rPr>
        <w:t>право ведения</w:t>
      </w:r>
      <w:proofErr w:type="gramEnd"/>
      <w:r w:rsidRPr="008234CC">
        <w:rPr>
          <w:rFonts w:ascii="Times New Roman" w:hAnsi="Times New Roman" w:cs="Times New Roman"/>
          <w:color w:val="000000"/>
          <w:sz w:val="28"/>
          <w:szCs w:val="28"/>
        </w:rPr>
        <w:t xml:space="preserve"> образовательной деятельности, выданная Министерством образования Тверской области, регистрационный  № 293 от 19.06.2015 г., срок действия лицензии бессрочный.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В МБДОУ детский сад № 114 скомплектовано 14 групп дошкольного возраста, общее количество воспитанников составило 370 детей.</w:t>
      </w:r>
    </w:p>
    <w:p w:rsidR="008234CC" w:rsidRPr="008234CC" w:rsidRDefault="008234CC" w:rsidP="008234CC">
      <w:pPr>
        <w:spacing w:line="360" w:lineRule="auto"/>
        <w:ind w:firstLine="540"/>
        <w:jc w:val="both"/>
        <w:rPr>
          <w:rFonts w:ascii="Times New Roman" w:hAnsi="Times New Roman" w:cs="Times New Roman"/>
          <w:color w:val="000000"/>
          <w:sz w:val="28"/>
          <w:szCs w:val="28"/>
        </w:rPr>
      </w:pPr>
      <w:proofErr w:type="gramStart"/>
      <w:r w:rsidRPr="008234CC">
        <w:rPr>
          <w:rFonts w:ascii="Times New Roman" w:hAnsi="Times New Roman" w:cs="Times New Roman"/>
          <w:color w:val="000000"/>
          <w:sz w:val="28"/>
          <w:szCs w:val="28"/>
        </w:rPr>
        <w:t>Администрация МБДОУ де</w:t>
      </w:r>
      <w:bookmarkStart w:id="0" w:name="_GoBack"/>
      <w:bookmarkEnd w:id="0"/>
      <w:r w:rsidRPr="008234CC">
        <w:rPr>
          <w:rFonts w:ascii="Times New Roman" w:hAnsi="Times New Roman" w:cs="Times New Roman"/>
          <w:color w:val="000000"/>
          <w:sz w:val="28"/>
          <w:szCs w:val="28"/>
        </w:rPr>
        <w:t>тский сад № 114 руководствуясь</w:t>
      </w:r>
      <w:proofErr w:type="gramEnd"/>
      <w:r w:rsidRPr="008234CC">
        <w:rPr>
          <w:rFonts w:ascii="Times New Roman" w:hAnsi="Times New Roman" w:cs="Times New Roman"/>
          <w:color w:val="000000"/>
          <w:sz w:val="28"/>
          <w:szCs w:val="28"/>
        </w:rPr>
        <w:t>:</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Федеральным законом от 21.11.1996 г № 129-ФЗ «О бухгалтерском учете» с изменениями и дополнениями (действующим до 31.12.15г.);</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lastRenderedPageBreak/>
        <w:t xml:space="preserve">- Федеральным законом от 06.12.2011г. № 402-ФЗ «О бухгалтерском учете» (с изменениями и дополнениями) с 01.01.2015 г.;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Бюджетным кодексом Российской Федерации» (с изменениями и дополнениями);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Приказом Минфина России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Приказом Минфина России от 16 декабря 2010г. N 174н «Об утверждении плана счетов бухгалтерского учета бюджетных учреждений и инструкции по его применению», другими нормативными документами, регулирующими бухгалтерский учет, самостоятельно формирует свою учетную политику исходя из своей структуры, отрасли и других особенностей деятельности.  </w:t>
      </w:r>
      <w:r w:rsidRPr="008234CC">
        <w:rPr>
          <w:rFonts w:ascii="Times New Roman" w:hAnsi="Times New Roman" w:cs="Times New Roman"/>
          <w:color w:val="000000"/>
          <w:sz w:val="28"/>
          <w:szCs w:val="28"/>
        </w:rPr>
        <w:tab/>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Бухгалтерский учет в учреждении автоматизирован и формируется на базе  данных используемого программного продукта:  </w:t>
      </w:r>
      <w:proofErr w:type="gramStart"/>
      <w:r w:rsidRPr="008234CC">
        <w:rPr>
          <w:rFonts w:ascii="Times New Roman" w:hAnsi="Times New Roman" w:cs="Times New Roman"/>
          <w:color w:val="000000"/>
          <w:sz w:val="28"/>
          <w:szCs w:val="28"/>
        </w:rPr>
        <w:t>УРМ АС</w:t>
      </w:r>
      <w:proofErr w:type="gramEnd"/>
      <w:r w:rsidRPr="008234CC">
        <w:rPr>
          <w:rFonts w:ascii="Times New Roman" w:hAnsi="Times New Roman" w:cs="Times New Roman"/>
          <w:color w:val="000000"/>
          <w:sz w:val="28"/>
          <w:szCs w:val="28"/>
        </w:rPr>
        <w:t xml:space="preserve"> «Бюджет», КЛОТО, СБИСС+СВОД-СМАРТ.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Основными задачами Учреждения являются:</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охрана и укрепление физического и психического здоровья детей, в том числе их эмоционального благополучия;</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lastRenderedPageBreak/>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обеспечение преемственности основных образовательных программ дошкольного и начального общего образования;</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создание благоприятных условий развития детей в соответствии с его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8234CC">
        <w:rPr>
          <w:color w:val="000000"/>
          <w:sz w:val="28"/>
          <w:szCs w:val="28"/>
        </w:rPr>
        <w:t>социокультурных</w:t>
      </w:r>
      <w:proofErr w:type="spellEnd"/>
      <w:r w:rsidRPr="008234CC">
        <w:rPr>
          <w:color w:val="000000"/>
          <w:sz w:val="28"/>
          <w:szCs w:val="28"/>
        </w:rPr>
        <w:t xml:space="preserve"> ценностей и принятых в обществе правил и норм поведения в интересах человека, семьи, общества;</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детей;</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t xml:space="preserve">формирование </w:t>
      </w:r>
      <w:proofErr w:type="spellStart"/>
      <w:r w:rsidRPr="008234CC">
        <w:rPr>
          <w:color w:val="000000"/>
          <w:sz w:val="28"/>
          <w:szCs w:val="28"/>
        </w:rPr>
        <w:t>социокультурной</w:t>
      </w:r>
      <w:proofErr w:type="spellEnd"/>
      <w:r w:rsidRPr="008234CC">
        <w:rPr>
          <w:color w:val="000000"/>
          <w:sz w:val="28"/>
          <w:szCs w:val="28"/>
        </w:rPr>
        <w:t xml:space="preserve"> среды, соответствующей возрастным, индивидуальным, психологическим и физиологическим особенностям детей;</w:t>
      </w:r>
    </w:p>
    <w:p w:rsidR="008234CC" w:rsidRPr="008234CC" w:rsidRDefault="008234CC" w:rsidP="008234CC">
      <w:pPr>
        <w:pStyle w:val="a7"/>
        <w:numPr>
          <w:ilvl w:val="0"/>
          <w:numId w:val="1"/>
        </w:numPr>
        <w:spacing w:line="360" w:lineRule="auto"/>
        <w:jc w:val="both"/>
        <w:rPr>
          <w:color w:val="000000"/>
          <w:sz w:val="28"/>
          <w:szCs w:val="28"/>
        </w:rPr>
      </w:pPr>
      <w:r w:rsidRPr="008234CC">
        <w:rPr>
          <w:color w:val="000000"/>
          <w:sz w:val="28"/>
          <w:szCs w:val="28"/>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Образовательное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8234CC" w:rsidRPr="008234CC" w:rsidRDefault="008234CC" w:rsidP="008234CC">
      <w:pPr>
        <w:spacing w:line="360" w:lineRule="auto"/>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 Сроки получения дошкольного образования устанавливаются федеральным государственным образовательным стандартом дошкольного образования.</w:t>
      </w:r>
    </w:p>
    <w:p w:rsidR="008234CC" w:rsidRPr="008234CC" w:rsidRDefault="008234CC" w:rsidP="008234CC">
      <w:pPr>
        <w:spacing w:line="360" w:lineRule="auto"/>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Содержание дошкольного образования определяется образовательной программой дошкольного образования.</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Образовательная программа дошкольного образования самостоятельно разрабатывается и утверждается 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В образовательном Учреждении образовательная деятельность осуществляется на государственном языке Российской Федерации.</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Освоение образовательной программы дошкольного образования не сопровождается проведением промежуточных аттестаций и итоговой </w:t>
      </w:r>
      <w:proofErr w:type="gramStart"/>
      <w:r w:rsidRPr="008234CC">
        <w:rPr>
          <w:rFonts w:ascii="Times New Roman" w:hAnsi="Times New Roman" w:cs="Times New Roman"/>
          <w:color w:val="000000"/>
          <w:sz w:val="28"/>
          <w:szCs w:val="28"/>
        </w:rPr>
        <w:t>аттестации</w:t>
      </w:r>
      <w:proofErr w:type="gramEnd"/>
      <w:r w:rsidRPr="008234CC">
        <w:rPr>
          <w:rFonts w:ascii="Times New Roman" w:hAnsi="Times New Roman" w:cs="Times New Roman"/>
          <w:color w:val="000000"/>
          <w:sz w:val="28"/>
          <w:szCs w:val="28"/>
        </w:rPr>
        <w:t xml:space="preserve"> обучающихся в группах </w:t>
      </w:r>
      <w:proofErr w:type="spellStart"/>
      <w:r w:rsidRPr="008234CC">
        <w:rPr>
          <w:rFonts w:ascii="Times New Roman" w:hAnsi="Times New Roman" w:cs="Times New Roman"/>
          <w:color w:val="000000"/>
          <w:sz w:val="28"/>
          <w:szCs w:val="28"/>
        </w:rPr>
        <w:t>общеразвивающей</w:t>
      </w:r>
      <w:proofErr w:type="spellEnd"/>
      <w:r w:rsidRPr="008234CC">
        <w:rPr>
          <w:rFonts w:ascii="Times New Roman" w:hAnsi="Times New Roman" w:cs="Times New Roman"/>
          <w:color w:val="000000"/>
          <w:sz w:val="28"/>
          <w:szCs w:val="28"/>
        </w:rPr>
        <w:t xml:space="preserve"> направленности по образовательной программе дошкольного образования.</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lastRenderedPageBreak/>
        <w:t>Максимально допустимый объем образовательной нагрузки определяется в соответствии с санитарно-эпидемиологическими правилами и нормативами.</w:t>
      </w:r>
    </w:p>
    <w:p w:rsidR="008234CC" w:rsidRPr="008234CC" w:rsidRDefault="008234CC" w:rsidP="008234CC">
      <w:pPr>
        <w:widowControl w:val="0"/>
        <w:autoSpaceDE w:val="0"/>
        <w:autoSpaceDN w:val="0"/>
        <w:adjustRightInd w:val="0"/>
        <w:spacing w:line="360" w:lineRule="auto"/>
        <w:ind w:firstLine="680"/>
        <w:jc w:val="both"/>
        <w:rPr>
          <w:rFonts w:ascii="Times New Roman" w:hAnsi="Times New Roman" w:cs="Times New Roman"/>
          <w:sz w:val="28"/>
          <w:szCs w:val="28"/>
        </w:rPr>
      </w:pPr>
      <w:r w:rsidRPr="008234CC">
        <w:rPr>
          <w:rFonts w:ascii="Times New Roman" w:hAnsi="Times New Roman" w:cs="Times New Roman"/>
          <w:sz w:val="28"/>
          <w:szCs w:val="28"/>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w:t>
      </w:r>
    </w:p>
    <w:p w:rsidR="008234CC" w:rsidRPr="008234CC" w:rsidRDefault="008234CC" w:rsidP="008234CC">
      <w:pPr>
        <w:widowControl w:val="0"/>
        <w:autoSpaceDE w:val="0"/>
        <w:autoSpaceDN w:val="0"/>
        <w:adjustRightInd w:val="0"/>
        <w:spacing w:line="360" w:lineRule="auto"/>
        <w:ind w:firstLine="680"/>
        <w:jc w:val="both"/>
        <w:rPr>
          <w:rFonts w:ascii="Times New Roman" w:hAnsi="Times New Roman" w:cs="Times New Roman"/>
          <w:sz w:val="28"/>
          <w:szCs w:val="28"/>
        </w:rPr>
      </w:pPr>
      <w:r w:rsidRPr="008234CC">
        <w:rPr>
          <w:rFonts w:ascii="Times New Roman" w:hAnsi="Times New Roman" w:cs="Times New Roman"/>
          <w:sz w:val="28"/>
          <w:szCs w:val="28"/>
        </w:rPr>
        <w:t xml:space="preserve">Аттестация сотрудников Учреждения проводится в соответствии с общим порядком, предусмотренным для проведения аттестации служащих учреждений, организаций и предприятий, находящихся на бюджетном финансировании. </w:t>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Среднесписочная численность работников 75 человек. </w:t>
      </w:r>
    </w:p>
    <w:p w:rsidR="008234CC" w:rsidRPr="008234CC" w:rsidRDefault="008234CC" w:rsidP="008234CC">
      <w:pPr>
        <w:spacing w:line="360" w:lineRule="auto"/>
        <w:ind w:firstLine="709"/>
        <w:jc w:val="both"/>
        <w:rPr>
          <w:rFonts w:ascii="Times New Roman" w:hAnsi="Times New Roman" w:cs="Times New Roman"/>
          <w:color w:val="000000" w:themeColor="text1"/>
          <w:sz w:val="28"/>
          <w:szCs w:val="28"/>
        </w:rPr>
      </w:pPr>
      <w:r w:rsidRPr="008234CC">
        <w:rPr>
          <w:rFonts w:ascii="Times New Roman" w:hAnsi="Times New Roman" w:cs="Times New Roman"/>
          <w:color w:val="000000" w:themeColor="text1"/>
          <w:sz w:val="28"/>
          <w:szCs w:val="28"/>
        </w:rPr>
        <w:t>Учреждение возглавляет заведующий, прошедший соответствующую аттестацию. Заведующий учреждением осуществляет свою деятельность на основе принципа единоначалия и обеспечивает выполнение возложенных на Детский сад задач, несет персональную ответственность за деятельность учреждения.</w:t>
      </w:r>
    </w:p>
    <w:p w:rsidR="008234CC" w:rsidRPr="008234CC" w:rsidRDefault="008234CC" w:rsidP="008234CC">
      <w:pPr>
        <w:spacing w:line="360" w:lineRule="auto"/>
        <w:ind w:firstLine="709"/>
        <w:jc w:val="both"/>
        <w:rPr>
          <w:rFonts w:ascii="Times New Roman" w:hAnsi="Times New Roman" w:cs="Times New Roman"/>
          <w:color w:val="000000" w:themeColor="text1"/>
          <w:sz w:val="28"/>
          <w:szCs w:val="28"/>
        </w:rPr>
      </w:pPr>
      <w:r w:rsidRPr="008234CC">
        <w:rPr>
          <w:rFonts w:ascii="Times New Roman" w:hAnsi="Times New Roman" w:cs="Times New Roman"/>
          <w:color w:val="000000" w:themeColor="text1"/>
          <w:sz w:val="28"/>
          <w:szCs w:val="28"/>
        </w:rPr>
        <w:t>Заведующий действует на основании заключенного с ним трудового договора, действующего Устава, законодательства Российской Федерации и Тверской  области, а также других обязательных для него нормативных правовых актов.</w:t>
      </w:r>
    </w:p>
    <w:p w:rsidR="008234CC" w:rsidRPr="008234CC" w:rsidRDefault="008234CC" w:rsidP="008234CC">
      <w:pPr>
        <w:spacing w:line="360" w:lineRule="auto"/>
        <w:ind w:firstLine="709"/>
        <w:jc w:val="both"/>
        <w:rPr>
          <w:rFonts w:ascii="Times New Roman" w:hAnsi="Times New Roman" w:cs="Times New Roman"/>
          <w:color w:val="000000" w:themeColor="text1"/>
          <w:sz w:val="28"/>
          <w:szCs w:val="28"/>
        </w:rPr>
      </w:pPr>
      <w:r w:rsidRPr="008234CC">
        <w:rPr>
          <w:rFonts w:ascii="Times New Roman" w:hAnsi="Times New Roman" w:cs="Times New Roman"/>
          <w:color w:val="000000" w:themeColor="text1"/>
          <w:sz w:val="28"/>
          <w:szCs w:val="28"/>
        </w:rPr>
        <w:t>Заведующий осуществляет текущее руководство деятельностью учреждения, он подотчетен в своей деятельности Учредителю и начальнику Департамента образования города Твери.</w:t>
      </w:r>
    </w:p>
    <w:p w:rsidR="008234CC" w:rsidRDefault="008234CC" w:rsidP="00FB27E6">
      <w:pPr>
        <w:jc w:val="center"/>
        <w:rPr>
          <w:rFonts w:ascii="Times New Roman" w:hAnsi="Times New Roman" w:cs="Times New Roman"/>
          <w:b/>
          <w:sz w:val="36"/>
          <w:szCs w:val="36"/>
        </w:rPr>
      </w:pPr>
    </w:p>
    <w:p w:rsidR="00BE3FC3" w:rsidRDefault="00BE3FC3" w:rsidP="00FB27E6">
      <w:pPr>
        <w:jc w:val="center"/>
        <w:rPr>
          <w:rFonts w:ascii="Times New Roman" w:hAnsi="Times New Roman" w:cs="Times New Roman"/>
          <w:b/>
          <w:sz w:val="36"/>
          <w:szCs w:val="36"/>
        </w:rPr>
      </w:pPr>
    </w:p>
    <w:p w:rsidR="00B65240" w:rsidRDefault="00FB27E6" w:rsidP="00FB27E6">
      <w:pPr>
        <w:jc w:val="center"/>
        <w:rPr>
          <w:rFonts w:ascii="Times New Roman" w:hAnsi="Times New Roman" w:cs="Times New Roman"/>
          <w:b/>
          <w:sz w:val="36"/>
          <w:szCs w:val="36"/>
        </w:rPr>
      </w:pPr>
      <w:r>
        <w:rPr>
          <w:rFonts w:ascii="Times New Roman" w:hAnsi="Times New Roman" w:cs="Times New Roman"/>
          <w:b/>
          <w:sz w:val="36"/>
          <w:szCs w:val="36"/>
        </w:rPr>
        <w:lastRenderedPageBreak/>
        <w:t>Структура и органы управления МБДОУ ДС №114</w:t>
      </w:r>
    </w:p>
    <w:p w:rsidR="008234CC" w:rsidRDefault="008B08AB" w:rsidP="00FB27E6">
      <w:pPr>
        <w:jc w:val="center"/>
        <w:rPr>
          <w:rFonts w:ascii="Times New Roman" w:hAnsi="Times New Roman" w:cs="Times New Roman"/>
          <w:b/>
          <w:sz w:val="36"/>
          <w:szCs w:val="36"/>
        </w:rPr>
      </w:pPr>
      <w:r>
        <w:rPr>
          <w:rFonts w:ascii="Times New Roman" w:hAnsi="Times New Roman" w:cs="Times New Roman"/>
          <w:b/>
          <w:noProof/>
          <w:sz w:val="36"/>
          <w:szCs w:val="36"/>
          <w:lang w:eastAsia="ru-RU"/>
        </w:rPr>
        <w:pict>
          <v:rect id="_x0000_s1038" style="position:absolute;left:0;text-align:left;margin-left:522.3pt;margin-top:282.95pt;width:190pt;height:63pt;z-index:251670528">
            <v:textbox>
              <w:txbxContent>
                <w:p w:rsidR="00BE3FC3" w:rsidRDefault="00BE3FC3" w:rsidP="00BE3FC3">
                  <w:pPr>
                    <w:jc w:val="center"/>
                    <w:rPr>
                      <w:rFonts w:ascii="Times New Roman" w:hAnsi="Times New Roman" w:cs="Times New Roman"/>
                      <w:b/>
                      <w:sz w:val="32"/>
                      <w:szCs w:val="32"/>
                    </w:rPr>
                  </w:pPr>
                  <w:r w:rsidRPr="00FA12A6">
                    <w:rPr>
                      <w:rFonts w:ascii="Times New Roman" w:hAnsi="Times New Roman" w:cs="Times New Roman"/>
                      <w:b/>
                      <w:sz w:val="32"/>
                      <w:szCs w:val="32"/>
                      <w:lang w:val="en-US"/>
                    </w:rPr>
                    <w:t>II</w:t>
                  </w:r>
                  <w:r>
                    <w:rPr>
                      <w:rFonts w:ascii="Times New Roman" w:hAnsi="Times New Roman" w:cs="Times New Roman"/>
                      <w:b/>
                      <w:sz w:val="32"/>
                      <w:szCs w:val="32"/>
                      <w:lang w:val="en-US"/>
                    </w:rPr>
                    <w:t>I</w:t>
                  </w:r>
                  <w:r w:rsidRPr="00FA12A6">
                    <w:rPr>
                      <w:rFonts w:ascii="Times New Roman" w:hAnsi="Times New Roman" w:cs="Times New Roman"/>
                      <w:b/>
                      <w:sz w:val="32"/>
                      <w:szCs w:val="32"/>
                    </w:rPr>
                    <w:t xml:space="preserve"> уровень</w:t>
                  </w:r>
                </w:p>
                <w:p w:rsidR="008B08AB" w:rsidRPr="008B08AB" w:rsidRDefault="008B08AB" w:rsidP="008B08AB">
                  <w:pPr>
                    <w:jc w:val="center"/>
                    <w:rPr>
                      <w:rFonts w:ascii="Times New Roman" w:hAnsi="Times New Roman" w:cs="Times New Roman"/>
                      <w:b/>
                      <w:sz w:val="28"/>
                      <w:szCs w:val="28"/>
                    </w:rPr>
                  </w:pPr>
                  <w:r>
                    <w:rPr>
                      <w:rFonts w:ascii="Times New Roman" w:hAnsi="Times New Roman" w:cs="Times New Roman"/>
                      <w:b/>
                      <w:sz w:val="28"/>
                      <w:szCs w:val="28"/>
                    </w:rPr>
                    <w:t>Бухгалтерия</w:t>
                  </w:r>
                </w:p>
              </w:txbxContent>
            </v:textbox>
          </v:rect>
        </w:pict>
      </w:r>
      <w:r>
        <w:rPr>
          <w:rFonts w:ascii="Times New Roman" w:hAnsi="Times New Roman" w:cs="Times New Roman"/>
          <w:b/>
          <w:noProof/>
          <w:sz w:val="36"/>
          <w:szCs w:val="36"/>
          <w:lang w:eastAsia="ru-RU"/>
        </w:rPr>
        <w:pict>
          <v:shapetype id="_x0000_t32" coordsize="21600,21600" o:spt="32" o:oned="t" path="m,l21600,21600e" filled="f">
            <v:path arrowok="t" fillok="f" o:connecttype="none"/>
            <o:lock v:ext="edit" shapetype="t"/>
          </v:shapetype>
          <v:shape id="_x0000_s1035" type="#_x0000_t32" style="position:absolute;left:0;text-align:left;margin-left:610.3pt;margin-top:160.95pt;width:1pt;height:122pt;flip:x;z-index:251667456" o:connectortype="straight">
            <v:stroke endarrow="block"/>
          </v:shape>
        </w:pict>
      </w:r>
      <w:r>
        <w:rPr>
          <w:rFonts w:ascii="Times New Roman" w:hAnsi="Times New Roman" w:cs="Times New Roman"/>
          <w:b/>
          <w:noProof/>
          <w:sz w:val="36"/>
          <w:szCs w:val="36"/>
          <w:lang w:eastAsia="ru-RU"/>
        </w:rPr>
        <w:pict>
          <v:shape id="_x0000_s1034" type="#_x0000_t32" style="position:absolute;left:0;text-align:left;margin-left:391.3pt;margin-top:226.95pt;width:0;height:56pt;z-index:251666432" o:connectortype="straight">
            <v:stroke endarrow="block"/>
          </v:shape>
        </w:pict>
      </w:r>
      <w:r>
        <w:rPr>
          <w:rFonts w:ascii="Times New Roman" w:hAnsi="Times New Roman" w:cs="Times New Roman"/>
          <w:b/>
          <w:noProof/>
          <w:sz w:val="36"/>
          <w:szCs w:val="36"/>
          <w:lang w:eastAsia="ru-RU"/>
        </w:rPr>
        <w:pict>
          <v:shape id="_x0000_s1033" type="#_x0000_t32" style="position:absolute;left:0;text-align:left;margin-left:161.3pt;margin-top:188.95pt;width:0;height:94pt;z-index:251665408" o:connectortype="straight">
            <v:stroke endarrow="block"/>
          </v:shape>
        </w:pict>
      </w:r>
      <w:r w:rsidR="00FA12A6">
        <w:rPr>
          <w:rFonts w:ascii="Times New Roman" w:hAnsi="Times New Roman" w:cs="Times New Roman"/>
          <w:b/>
          <w:noProof/>
          <w:sz w:val="36"/>
          <w:szCs w:val="36"/>
          <w:lang w:eastAsia="ru-RU"/>
        </w:rPr>
        <w:pict>
          <v:rect id="_x0000_s1032" style="position:absolute;left:0;text-align:left;margin-left:522.3pt;margin-top:108.95pt;width:182pt;height:52pt;z-index:251664384">
            <v:textbox>
              <w:txbxContent>
                <w:p w:rsidR="008B08AB" w:rsidRDefault="008B08AB" w:rsidP="008B08AB">
                  <w:pPr>
                    <w:jc w:val="center"/>
                    <w:rPr>
                      <w:rFonts w:ascii="Times New Roman" w:hAnsi="Times New Roman" w:cs="Times New Roman"/>
                      <w:b/>
                      <w:sz w:val="32"/>
                      <w:szCs w:val="32"/>
                    </w:rPr>
                  </w:pPr>
                  <w:r w:rsidRPr="00FA12A6">
                    <w:rPr>
                      <w:rFonts w:ascii="Times New Roman" w:hAnsi="Times New Roman" w:cs="Times New Roman"/>
                      <w:b/>
                      <w:sz w:val="32"/>
                      <w:szCs w:val="32"/>
                      <w:lang w:val="en-US"/>
                    </w:rPr>
                    <w:t>II</w:t>
                  </w:r>
                  <w:r w:rsidRPr="00FA12A6">
                    <w:rPr>
                      <w:rFonts w:ascii="Times New Roman" w:hAnsi="Times New Roman" w:cs="Times New Roman"/>
                      <w:b/>
                      <w:sz w:val="32"/>
                      <w:szCs w:val="32"/>
                    </w:rPr>
                    <w:t xml:space="preserve"> уровень</w:t>
                  </w:r>
                </w:p>
                <w:p w:rsidR="00FA12A6" w:rsidRPr="00FA12A6" w:rsidRDefault="00FA12A6" w:rsidP="00FA12A6">
                  <w:pPr>
                    <w:jc w:val="center"/>
                    <w:rPr>
                      <w:rFonts w:ascii="Times New Roman" w:hAnsi="Times New Roman" w:cs="Times New Roman"/>
                      <w:b/>
                      <w:sz w:val="28"/>
                      <w:szCs w:val="28"/>
                    </w:rPr>
                  </w:pPr>
                  <w:r w:rsidRPr="00FA12A6">
                    <w:rPr>
                      <w:rFonts w:ascii="Times New Roman" w:hAnsi="Times New Roman" w:cs="Times New Roman"/>
                      <w:b/>
                      <w:sz w:val="28"/>
                      <w:szCs w:val="28"/>
                    </w:rPr>
                    <w:t>Главный бухгалтер</w:t>
                  </w:r>
                </w:p>
              </w:txbxContent>
            </v:textbox>
          </v:rect>
        </w:pict>
      </w:r>
      <w:r w:rsidR="00FA12A6">
        <w:rPr>
          <w:rFonts w:ascii="Times New Roman" w:hAnsi="Times New Roman" w:cs="Times New Roman"/>
          <w:b/>
          <w:noProof/>
          <w:sz w:val="36"/>
          <w:szCs w:val="36"/>
          <w:lang w:eastAsia="ru-RU"/>
        </w:rPr>
        <w:pict>
          <v:rect id="_x0000_s1031" style="position:absolute;left:0;text-align:left;margin-left:288.3pt;margin-top:114.95pt;width:209pt;height:112pt;z-index:251663360">
            <v:textbox>
              <w:txbxContent>
                <w:p w:rsidR="00FA12A6" w:rsidRDefault="00FA12A6" w:rsidP="00FA12A6">
                  <w:pPr>
                    <w:jc w:val="center"/>
                    <w:rPr>
                      <w:rFonts w:ascii="Times New Roman" w:hAnsi="Times New Roman" w:cs="Times New Roman"/>
                      <w:b/>
                      <w:sz w:val="32"/>
                      <w:szCs w:val="32"/>
                    </w:rPr>
                  </w:pPr>
                  <w:r w:rsidRPr="00FA12A6">
                    <w:rPr>
                      <w:rFonts w:ascii="Times New Roman" w:hAnsi="Times New Roman" w:cs="Times New Roman"/>
                      <w:b/>
                      <w:sz w:val="32"/>
                      <w:szCs w:val="32"/>
                      <w:lang w:val="en-US"/>
                    </w:rPr>
                    <w:t>II</w:t>
                  </w:r>
                  <w:r w:rsidRPr="00FA12A6">
                    <w:rPr>
                      <w:rFonts w:ascii="Times New Roman" w:hAnsi="Times New Roman" w:cs="Times New Roman"/>
                      <w:b/>
                      <w:sz w:val="32"/>
                      <w:szCs w:val="32"/>
                    </w:rPr>
                    <w:t xml:space="preserve"> уровень</w:t>
                  </w:r>
                </w:p>
                <w:p w:rsidR="00FA12A6" w:rsidRPr="00FA12A6" w:rsidRDefault="00FA12A6" w:rsidP="00FA12A6">
                  <w:pPr>
                    <w:jc w:val="center"/>
                    <w:rPr>
                      <w:rFonts w:ascii="Times New Roman" w:hAnsi="Times New Roman" w:cs="Times New Roman"/>
                      <w:b/>
                      <w:sz w:val="32"/>
                      <w:szCs w:val="32"/>
                    </w:rPr>
                  </w:pPr>
                  <w:r>
                    <w:rPr>
                      <w:rFonts w:ascii="Times New Roman" w:hAnsi="Times New Roman" w:cs="Times New Roman"/>
                      <w:b/>
                      <w:sz w:val="32"/>
                      <w:szCs w:val="32"/>
                    </w:rPr>
                    <w:t>Заместитель заведующего по УВР</w:t>
                  </w:r>
                </w:p>
                <w:p w:rsidR="00FA12A6" w:rsidRPr="00FA12A6" w:rsidRDefault="00FA12A6" w:rsidP="00FA12A6">
                  <w:pPr>
                    <w:jc w:val="center"/>
                    <w:rPr>
                      <w:rFonts w:ascii="Times New Roman" w:hAnsi="Times New Roman" w:cs="Times New Roman"/>
                      <w:b/>
                      <w:sz w:val="28"/>
                      <w:szCs w:val="28"/>
                    </w:rPr>
                  </w:pPr>
                  <w:r w:rsidRPr="00FA12A6">
                    <w:rPr>
                      <w:rFonts w:ascii="Times New Roman" w:hAnsi="Times New Roman" w:cs="Times New Roman"/>
                      <w:b/>
                      <w:sz w:val="28"/>
                      <w:szCs w:val="28"/>
                    </w:rPr>
                    <w:t>Старший воспитатель</w:t>
                  </w:r>
                </w:p>
              </w:txbxContent>
            </v:textbox>
          </v:rect>
        </w:pict>
      </w:r>
      <w:r w:rsidR="00287276">
        <w:rPr>
          <w:rFonts w:ascii="Times New Roman" w:hAnsi="Times New Roman" w:cs="Times New Roman"/>
          <w:b/>
          <w:noProof/>
          <w:sz w:val="36"/>
          <w:szCs w:val="36"/>
          <w:lang w:eastAsia="ru-RU"/>
        </w:rPr>
        <w:pict>
          <v:rect id="_x0000_s1030" style="position:absolute;left:0;text-align:left;margin-left:76.3pt;margin-top:108.95pt;width:178pt;height:80pt;z-index:251662336">
            <v:textbox>
              <w:txbxContent>
                <w:p w:rsidR="00FA12A6" w:rsidRDefault="00FA12A6" w:rsidP="00FA12A6">
                  <w:pPr>
                    <w:jc w:val="center"/>
                    <w:rPr>
                      <w:rFonts w:ascii="Times New Roman" w:hAnsi="Times New Roman" w:cs="Times New Roman"/>
                      <w:b/>
                      <w:sz w:val="32"/>
                      <w:szCs w:val="32"/>
                    </w:rPr>
                  </w:pPr>
                  <w:r w:rsidRPr="00FA12A6">
                    <w:rPr>
                      <w:rFonts w:ascii="Times New Roman" w:hAnsi="Times New Roman" w:cs="Times New Roman"/>
                      <w:b/>
                      <w:sz w:val="32"/>
                      <w:szCs w:val="32"/>
                      <w:lang w:val="en-US"/>
                    </w:rPr>
                    <w:t xml:space="preserve">II </w:t>
                  </w:r>
                  <w:r w:rsidRPr="00FA12A6">
                    <w:rPr>
                      <w:rFonts w:ascii="Times New Roman" w:hAnsi="Times New Roman" w:cs="Times New Roman"/>
                      <w:b/>
                      <w:sz w:val="32"/>
                      <w:szCs w:val="32"/>
                    </w:rPr>
                    <w:t>уровень</w:t>
                  </w:r>
                </w:p>
                <w:p w:rsidR="00FA12A6" w:rsidRPr="00FA12A6" w:rsidRDefault="00FA12A6" w:rsidP="00FA12A6">
                  <w:pPr>
                    <w:jc w:val="center"/>
                    <w:rPr>
                      <w:rFonts w:ascii="Times New Roman" w:hAnsi="Times New Roman" w:cs="Times New Roman"/>
                      <w:b/>
                      <w:sz w:val="32"/>
                      <w:szCs w:val="32"/>
                    </w:rPr>
                  </w:pPr>
                  <w:r>
                    <w:rPr>
                      <w:rFonts w:ascii="Times New Roman" w:hAnsi="Times New Roman" w:cs="Times New Roman"/>
                      <w:b/>
                      <w:sz w:val="32"/>
                      <w:szCs w:val="32"/>
                    </w:rPr>
                    <w:t>Заместитель заведующего по АХР</w:t>
                  </w:r>
                </w:p>
              </w:txbxContent>
            </v:textbox>
          </v:rect>
        </w:pict>
      </w:r>
      <w:r w:rsidR="00287276">
        <w:rPr>
          <w:rFonts w:ascii="Times New Roman" w:hAnsi="Times New Roman" w:cs="Times New Roman"/>
          <w:b/>
          <w:noProof/>
          <w:sz w:val="36"/>
          <w:szCs w:val="36"/>
          <w:lang w:eastAsia="ru-RU"/>
        </w:rPr>
        <w:pict>
          <v:shape id="_x0000_s1029" type="#_x0000_t32" style="position:absolute;left:0;text-align:left;margin-left:485.3pt;margin-top:68.95pt;width:107pt;height:40pt;z-index:251661312" o:connectortype="straight">
            <v:stroke endarrow="block"/>
          </v:shape>
        </w:pict>
      </w:r>
      <w:r w:rsidR="00287276">
        <w:rPr>
          <w:rFonts w:ascii="Times New Roman" w:hAnsi="Times New Roman" w:cs="Times New Roman"/>
          <w:b/>
          <w:noProof/>
          <w:sz w:val="36"/>
          <w:szCs w:val="36"/>
          <w:lang w:eastAsia="ru-RU"/>
        </w:rPr>
        <w:pict>
          <v:shape id="_x0000_s1028" type="#_x0000_t32" style="position:absolute;left:0;text-align:left;margin-left:412.3pt;margin-top:68.95pt;width:0;height:46pt;z-index:251660288" o:connectortype="straight">
            <v:stroke endarrow="block"/>
          </v:shape>
        </w:pict>
      </w:r>
      <w:r w:rsidR="00287276">
        <w:rPr>
          <w:rFonts w:ascii="Times New Roman" w:hAnsi="Times New Roman" w:cs="Times New Roman"/>
          <w:b/>
          <w:noProof/>
          <w:sz w:val="36"/>
          <w:szCs w:val="36"/>
          <w:lang w:eastAsia="ru-RU"/>
        </w:rPr>
        <w:pict>
          <v:shape id="_x0000_s1027" type="#_x0000_t32" style="position:absolute;left:0;text-align:left;margin-left:223.3pt;margin-top:68.95pt;width:111pt;height:40pt;flip:x;z-index:251659264" o:connectortype="straight">
            <v:stroke endarrow="block"/>
          </v:shape>
        </w:pict>
      </w:r>
      <w:r w:rsidR="00287276">
        <w:rPr>
          <w:rFonts w:ascii="Times New Roman" w:hAnsi="Times New Roman" w:cs="Times New Roman"/>
          <w:b/>
          <w:noProof/>
          <w:sz w:val="36"/>
          <w:szCs w:val="36"/>
          <w:lang w:eastAsia="ru-RU"/>
        </w:rPr>
        <w:pict>
          <v:rect id="_x0000_s1026" style="position:absolute;left:0;text-align:left;margin-left:254.3pt;margin-top:13.95pt;width:298pt;height:55pt;z-index:251658240">
            <v:textbox>
              <w:txbxContent>
                <w:p w:rsidR="00287276" w:rsidRPr="00287276" w:rsidRDefault="00287276" w:rsidP="00287276">
                  <w:pPr>
                    <w:jc w:val="center"/>
                    <w:rPr>
                      <w:rFonts w:ascii="Times New Roman" w:hAnsi="Times New Roman" w:cs="Times New Roman"/>
                      <w:b/>
                      <w:sz w:val="28"/>
                      <w:szCs w:val="28"/>
                    </w:rPr>
                  </w:pPr>
                  <w:r w:rsidRPr="00287276">
                    <w:rPr>
                      <w:rFonts w:ascii="Times New Roman" w:hAnsi="Times New Roman" w:cs="Times New Roman"/>
                      <w:b/>
                      <w:sz w:val="28"/>
                      <w:szCs w:val="28"/>
                      <w:lang w:val="en-US"/>
                    </w:rPr>
                    <w:t>I</w:t>
                  </w:r>
                  <w:r w:rsidRPr="00287276">
                    <w:rPr>
                      <w:rFonts w:ascii="Times New Roman" w:hAnsi="Times New Roman" w:cs="Times New Roman"/>
                      <w:b/>
                      <w:sz w:val="28"/>
                      <w:szCs w:val="28"/>
                    </w:rPr>
                    <w:t xml:space="preserve"> уровень</w:t>
                  </w:r>
                </w:p>
                <w:p w:rsidR="00287276" w:rsidRPr="00287276" w:rsidRDefault="00287276" w:rsidP="00287276">
                  <w:pPr>
                    <w:jc w:val="center"/>
                    <w:rPr>
                      <w:rFonts w:ascii="Times New Roman" w:hAnsi="Times New Roman" w:cs="Times New Roman"/>
                      <w:b/>
                      <w:sz w:val="28"/>
                      <w:szCs w:val="28"/>
                    </w:rPr>
                  </w:pPr>
                  <w:r w:rsidRPr="00287276">
                    <w:rPr>
                      <w:rFonts w:ascii="Times New Roman" w:hAnsi="Times New Roman" w:cs="Times New Roman"/>
                      <w:b/>
                      <w:sz w:val="28"/>
                      <w:szCs w:val="28"/>
                    </w:rPr>
                    <w:t>Заведующий МБДОУ</w:t>
                  </w:r>
                  <w:r>
                    <w:rPr>
                      <w:rFonts w:ascii="Times New Roman" w:hAnsi="Times New Roman" w:cs="Times New Roman"/>
                      <w:b/>
                      <w:sz w:val="28"/>
                      <w:szCs w:val="28"/>
                    </w:rPr>
                    <w:t xml:space="preserve"> ДС №114</w:t>
                  </w:r>
                </w:p>
              </w:txbxContent>
            </v:textbox>
          </v:rect>
        </w:pict>
      </w: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8234CC" w:rsidP="008234CC">
      <w:pPr>
        <w:rPr>
          <w:rFonts w:ascii="Times New Roman" w:hAnsi="Times New Roman" w:cs="Times New Roman"/>
          <w:sz w:val="36"/>
          <w:szCs w:val="36"/>
        </w:rPr>
      </w:pPr>
    </w:p>
    <w:p w:rsidR="008234CC" w:rsidRPr="008234CC" w:rsidRDefault="00BE3FC3" w:rsidP="008234CC">
      <w:pPr>
        <w:rPr>
          <w:rFonts w:ascii="Times New Roman" w:hAnsi="Times New Roman" w:cs="Times New Roman"/>
          <w:sz w:val="36"/>
          <w:szCs w:val="36"/>
        </w:rPr>
      </w:pPr>
      <w:r>
        <w:rPr>
          <w:rFonts w:ascii="Times New Roman" w:hAnsi="Times New Roman" w:cs="Times New Roman"/>
          <w:b/>
          <w:noProof/>
          <w:sz w:val="36"/>
          <w:szCs w:val="36"/>
          <w:lang w:eastAsia="ru-RU"/>
        </w:rPr>
        <w:pict>
          <v:rect id="_x0000_s1037" style="position:absolute;margin-left:288.3pt;margin-top:12.5pt;width:209pt;height:111pt;z-index:251669504">
            <v:textbox>
              <w:txbxContent>
                <w:p w:rsidR="00BE3FC3" w:rsidRDefault="00BE3FC3" w:rsidP="00BE3FC3">
                  <w:pPr>
                    <w:jc w:val="center"/>
                    <w:rPr>
                      <w:rFonts w:ascii="Times New Roman" w:hAnsi="Times New Roman" w:cs="Times New Roman"/>
                      <w:b/>
                      <w:sz w:val="32"/>
                      <w:szCs w:val="32"/>
                    </w:rPr>
                  </w:pPr>
                  <w:r w:rsidRPr="00FA12A6">
                    <w:rPr>
                      <w:rFonts w:ascii="Times New Roman" w:hAnsi="Times New Roman" w:cs="Times New Roman"/>
                      <w:b/>
                      <w:sz w:val="32"/>
                      <w:szCs w:val="32"/>
                      <w:lang w:val="en-US"/>
                    </w:rPr>
                    <w:t>II</w:t>
                  </w:r>
                  <w:r>
                    <w:rPr>
                      <w:rFonts w:ascii="Times New Roman" w:hAnsi="Times New Roman" w:cs="Times New Roman"/>
                      <w:b/>
                      <w:sz w:val="32"/>
                      <w:szCs w:val="32"/>
                      <w:lang w:val="en-US"/>
                    </w:rPr>
                    <w:t>I</w:t>
                  </w:r>
                  <w:r w:rsidRPr="00FA12A6">
                    <w:rPr>
                      <w:rFonts w:ascii="Times New Roman" w:hAnsi="Times New Roman" w:cs="Times New Roman"/>
                      <w:b/>
                      <w:sz w:val="32"/>
                      <w:szCs w:val="32"/>
                    </w:rPr>
                    <w:t xml:space="preserve"> уровень</w:t>
                  </w:r>
                </w:p>
                <w:p w:rsidR="008B08AB" w:rsidRDefault="008B08AB" w:rsidP="008B08AB">
                  <w:pPr>
                    <w:jc w:val="center"/>
                    <w:rPr>
                      <w:rFonts w:ascii="Times New Roman" w:hAnsi="Times New Roman" w:cs="Times New Roman"/>
                      <w:b/>
                      <w:sz w:val="28"/>
                      <w:szCs w:val="28"/>
                    </w:rPr>
                  </w:pPr>
                  <w:r>
                    <w:rPr>
                      <w:rFonts w:ascii="Times New Roman" w:hAnsi="Times New Roman" w:cs="Times New Roman"/>
                      <w:b/>
                      <w:sz w:val="28"/>
                      <w:szCs w:val="28"/>
                    </w:rPr>
                    <w:t>Педагогические кадры</w:t>
                  </w:r>
                </w:p>
                <w:p w:rsidR="008B08AB" w:rsidRPr="008B08AB" w:rsidRDefault="008B08AB" w:rsidP="008B08AB">
                  <w:pPr>
                    <w:jc w:val="center"/>
                    <w:rPr>
                      <w:rFonts w:ascii="Times New Roman" w:hAnsi="Times New Roman" w:cs="Times New Roman"/>
                      <w:b/>
                      <w:sz w:val="28"/>
                      <w:szCs w:val="28"/>
                    </w:rPr>
                  </w:pPr>
                  <w:r>
                    <w:rPr>
                      <w:rFonts w:ascii="Times New Roman" w:hAnsi="Times New Roman" w:cs="Times New Roman"/>
                      <w:b/>
                      <w:sz w:val="28"/>
                      <w:szCs w:val="28"/>
                    </w:rPr>
                    <w:t>Узкие специалисты</w:t>
                  </w:r>
                </w:p>
              </w:txbxContent>
            </v:textbox>
          </v:rect>
        </w:pict>
      </w:r>
      <w:r>
        <w:rPr>
          <w:rFonts w:ascii="Times New Roman" w:hAnsi="Times New Roman" w:cs="Times New Roman"/>
          <w:b/>
          <w:noProof/>
          <w:sz w:val="36"/>
          <w:szCs w:val="36"/>
          <w:lang w:eastAsia="ru-RU"/>
        </w:rPr>
        <w:pict>
          <v:rect id="_x0000_s1036" style="position:absolute;margin-left:46.3pt;margin-top:12.5pt;width:203pt;height:111pt;z-index:251668480">
            <v:textbox>
              <w:txbxContent>
                <w:p w:rsidR="00BE3FC3" w:rsidRDefault="00BE3FC3" w:rsidP="00BE3FC3">
                  <w:pPr>
                    <w:jc w:val="center"/>
                    <w:rPr>
                      <w:rFonts w:ascii="Times New Roman" w:hAnsi="Times New Roman" w:cs="Times New Roman"/>
                      <w:b/>
                      <w:sz w:val="32"/>
                      <w:szCs w:val="32"/>
                    </w:rPr>
                  </w:pPr>
                  <w:r w:rsidRPr="00FA12A6">
                    <w:rPr>
                      <w:rFonts w:ascii="Times New Roman" w:hAnsi="Times New Roman" w:cs="Times New Roman"/>
                      <w:b/>
                      <w:sz w:val="32"/>
                      <w:szCs w:val="32"/>
                      <w:lang w:val="en-US"/>
                    </w:rPr>
                    <w:t>II</w:t>
                  </w:r>
                  <w:r>
                    <w:rPr>
                      <w:rFonts w:ascii="Times New Roman" w:hAnsi="Times New Roman" w:cs="Times New Roman"/>
                      <w:b/>
                      <w:sz w:val="32"/>
                      <w:szCs w:val="32"/>
                      <w:lang w:val="en-US"/>
                    </w:rPr>
                    <w:t>I</w:t>
                  </w:r>
                  <w:r w:rsidRPr="00FA12A6">
                    <w:rPr>
                      <w:rFonts w:ascii="Times New Roman" w:hAnsi="Times New Roman" w:cs="Times New Roman"/>
                      <w:b/>
                      <w:sz w:val="32"/>
                      <w:szCs w:val="32"/>
                    </w:rPr>
                    <w:t xml:space="preserve"> уровень</w:t>
                  </w:r>
                </w:p>
                <w:p w:rsidR="008B08AB" w:rsidRPr="008B08AB" w:rsidRDefault="008B08AB">
                  <w:pPr>
                    <w:rPr>
                      <w:rFonts w:ascii="Times New Roman" w:hAnsi="Times New Roman" w:cs="Times New Roman"/>
                      <w:b/>
                      <w:sz w:val="28"/>
                      <w:szCs w:val="28"/>
                    </w:rPr>
                  </w:pPr>
                  <w:r w:rsidRPr="008B08AB">
                    <w:rPr>
                      <w:rFonts w:ascii="Times New Roman" w:hAnsi="Times New Roman" w:cs="Times New Roman"/>
                      <w:b/>
                      <w:sz w:val="28"/>
                      <w:szCs w:val="28"/>
                    </w:rPr>
                    <w:t>Помощники воспитателя</w:t>
                  </w:r>
                </w:p>
                <w:p w:rsidR="008B08AB" w:rsidRPr="008B08AB" w:rsidRDefault="008B08AB">
                  <w:pPr>
                    <w:rPr>
                      <w:rFonts w:ascii="Times New Roman" w:hAnsi="Times New Roman" w:cs="Times New Roman"/>
                      <w:b/>
                      <w:sz w:val="28"/>
                      <w:szCs w:val="28"/>
                    </w:rPr>
                  </w:pPr>
                  <w:r w:rsidRPr="008B08AB">
                    <w:rPr>
                      <w:rFonts w:ascii="Times New Roman" w:hAnsi="Times New Roman" w:cs="Times New Roman"/>
                      <w:b/>
                      <w:sz w:val="28"/>
                      <w:szCs w:val="28"/>
                    </w:rPr>
                    <w:t>Обслуживающий персонал</w:t>
                  </w:r>
                </w:p>
              </w:txbxContent>
            </v:textbox>
          </v:rect>
        </w:pict>
      </w:r>
    </w:p>
    <w:p w:rsidR="008234CC" w:rsidRPr="008234CC" w:rsidRDefault="008234CC" w:rsidP="008234CC">
      <w:pPr>
        <w:rPr>
          <w:rFonts w:ascii="Times New Roman" w:hAnsi="Times New Roman" w:cs="Times New Roman"/>
          <w:sz w:val="36"/>
          <w:szCs w:val="36"/>
        </w:rPr>
      </w:pPr>
    </w:p>
    <w:p w:rsidR="008234CC" w:rsidRDefault="008234CC" w:rsidP="008234CC">
      <w:pPr>
        <w:rPr>
          <w:rFonts w:ascii="Times New Roman" w:hAnsi="Times New Roman" w:cs="Times New Roman"/>
          <w:sz w:val="36"/>
          <w:szCs w:val="36"/>
        </w:rPr>
      </w:pPr>
    </w:p>
    <w:p w:rsidR="00BE3FC3" w:rsidRDefault="008234CC" w:rsidP="008234CC">
      <w:pPr>
        <w:spacing w:line="360" w:lineRule="auto"/>
        <w:ind w:firstLine="540"/>
        <w:jc w:val="both"/>
        <w:rPr>
          <w:rFonts w:ascii="Times New Roman" w:hAnsi="Times New Roman" w:cs="Times New Roman"/>
          <w:sz w:val="36"/>
          <w:szCs w:val="36"/>
        </w:rPr>
      </w:pPr>
      <w:r w:rsidRPr="008234CC">
        <w:rPr>
          <w:rFonts w:ascii="Times New Roman" w:hAnsi="Times New Roman" w:cs="Times New Roman"/>
          <w:sz w:val="36"/>
          <w:szCs w:val="36"/>
        </w:rPr>
        <w:tab/>
      </w:r>
    </w:p>
    <w:p w:rsidR="008234CC" w:rsidRPr="008234CC" w:rsidRDefault="008234CC" w:rsidP="008234CC">
      <w:pPr>
        <w:spacing w:line="360" w:lineRule="auto"/>
        <w:ind w:firstLine="540"/>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Рисунок 1- Организационная структура МБДОУ детского сада №114</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lastRenderedPageBreak/>
        <w:t>Заведующий учреждением осуществляет свою деятельность на основе принципа единоначалия и обеспечивает выполнение возложенных на Детский сад задач, несет персональную ответственность за деятельность учреждения.</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Заведующий действует на основании заключенного с ним трудового</w:t>
      </w:r>
      <w:r w:rsidR="00BE3FC3">
        <w:rPr>
          <w:rFonts w:ascii="Times New Roman" w:hAnsi="Times New Roman" w:cs="Times New Roman"/>
          <w:color w:val="000000"/>
          <w:sz w:val="28"/>
          <w:szCs w:val="28"/>
        </w:rPr>
        <w:t xml:space="preserve"> </w:t>
      </w:r>
      <w:r w:rsidRPr="008234CC">
        <w:rPr>
          <w:rFonts w:ascii="Times New Roman" w:hAnsi="Times New Roman" w:cs="Times New Roman"/>
          <w:color w:val="000000"/>
          <w:sz w:val="28"/>
          <w:szCs w:val="28"/>
        </w:rPr>
        <w:t>договора, действующего Устава, законодательства Российской Федерации и Тверской  области, а также других обязательных для него нормативных правовых актов.</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Заведующему подчиняются руководители 2 и 3 уровней.</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Заместитель заведующего по УВР (руководитель 2 уровня) организует текущее и перспективное планирование деятельности образовательного учреждения. Координирует работу  воспитателей и других педагогических и иных работников, а также разработку учебно-методической и иной документации, необходимой для деятельности учреждения. Координирует работу подчиненных ему служб. Замещает заведующую во время её отсутствия.</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Формами самоуправления в детском саду являются Совет педагогов, методический совет, родительский комитет, общее собрание трудового коллектива.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Председателем Совета педагогов детского сада является заведующий учреждением, который  своим приказом назначает на учебный год секретаря Совета.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В Детском саду действует Совет педагогов, в целях рассмотрения сложных педагогических и методических вопросов, вопросов организации образовательного процесса, изучения и рассмотрения передового педагогического опыта.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Членами Совета педагогов являются все педагоги, а также председатель родительского комитета детского сада.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lastRenderedPageBreak/>
        <w:t>Родительский комитет детского сада представляет интересы родителей воспитанников и других физических и юридических лиц перед администрацией учреждения.</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 xml:space="preserve">Родительский комитет детского сада избирается сроком на один год. В состав родительского комитета входят родители </w:t>
      </w:r>
      <w:r w:rsidR="00BE3FC3">
        <w:rPr>
          <w:rFonts w:ascii="Times New Roman" w:hAnsi="Times New Roman" w:cs="Times New Roman"/>
          <w:color w:val="000000"/>
          <w:sz w:val="28"/>
          <w:szCs w:val="28"/>
        </w:rPr>
        <w:t>воспитанников</w:t>
      </w:r>
      <w:r w:rsidRPr="008234CC">
        <w:rPr>
          <w:rFonts w:ascii="Times New Roman" w:hAnsi="Times New Roman" w:cs="Times New Roman"/>
          <w:color w:val="000000"/>
          <w:sz w:val="28"/>
          <w:szCs w:val="28"/>
        </w:rPr>
        <w:t xml:space="preserve"> по 1 человеку от группы.     Выборы представителей в родительский комитет Детского сада проходят открытым голосованием на групповых родительских собраниях. Родительский комитет детского сада избирает из своего состава председателя, который руководит работой родительского комитета.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Заседания родительского комитета Учреждения проводятся по мере необходимости в соответствии с планом работы, но не реже одного раза в квартал.</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На заседаниях родительского комитета ведутся протоколы, которые подписываются председателем и секретарем родительского комитета.</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Решения родительского комитета, принятые в пределах его полномочий, доводятся до сведения всех заинтересованных лиц.</w:t>
      </w:r>
    </w:p>
    <w:p w:rsidR="008234CC" w:rsidRPr="008234CC" w:rsidRDefault="008234CC" w:rsidP="008234CC">
      <w:pPr>
        <w:spacing w:line="360" w:lineRule="auto"/>
        <w:ind w:firstLine="709"/>
        <w:jc w:val="both"/>
        <w:rPr>
          <w:rFonts w:ascii="Times New Roman" w:hAnsi="Times New Roman" w:cs="Times New Roman"/>
          <w:color w:val="000000"/>
          <w:sz w:val="28"/>
          <w:szCs w:val="28"/>
        </w:rPr>
      </w:pPr>
      <w:r w:rsidRPr="008234CC">
        <w:rPr>
          <w:rFonts w:ascii="Times New Roman" w:hAnsi="Times New Roman" w:cs="Times New Roman"/>
          <w:color w:val="000000"/>
          <w:sz w:val="28"/>
          <w:szCs w:val="28"/>
        </w:rPr>
        <w:t>Трудовой коллектив составляют все работники детского сада.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присутствуют не менее половины работников учреждения. Решение общего собрания принимается открытым голосованием. Решение общего собрания считается принятым, если за него проголосовало не менее половины присутствующих и является обязательным для исполнения всеми членами трудового коллектива детского сада.</w:t>
      </w:r>
    </w:p>
    <w:p w:rsidR="00FB27E6" w:rsidRPr="008234CC" w:rsidRDefault="008234CC" w:rsidP="00BE3FC3">
      <w:pPr>
        <w:spacing w:line="360" w:lineRule="auto"/>
        <w:ind w:firstLine="709"/>
        <w:jc w:val="both"/>
        <w:rPr>
          <w:rFonts w:ascii="Times New Roman" w:hAnsi="Times New Roman" w:cs="Times New Roman"/>
          <w:sz w:val="36"/>
          <w:szCs w:val="36"/>
        </w:rPr>
      </w:pPr>
      <w:r w:rsidRPr="008234CC">
        <w:rPr>
          <w:rFonts w:ascii="Times New Roman" w:hAnsi="Times New Roman" w:cs="Times New Roman"/>
          <w:color w:val="000000"/>
          <w:sz w:val="28"/>
          <w:szCs w:val="28"/>
        </w:rPr>
        <w:t>Общее собрание трудового коллектива собирается по мере необходимости, но не реже 1 раза в полугодие.</w:t>
      </w:r>
    </w:p>
    <w:sectPr w:rsidR="00FB27E6" w:rsidRPr="008234CC" w:rsidSect="00FB27E6">
      <w:headerReference w:type="default" r:id="rId8"/>
      <w:pgSz w:w="16838" w:h="11906" w:orient="landscape"/>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23" w:rsidRDefault="00BC5523" w:rsidP="0019049B">
      <w:pPr>
        <w:spacing w:after="0" w:line="240" w:lineRule="auto"/>
      </w:pPr>
      <w:r>
        <w:separator/>
      </w:r>
    </w:p>
  </w:endnote>
  <w:endnote w:type="continuationSeparator" w:id="0">
    <w:p w:rsidR="00BC5523" w:rsidRDefault="00BC5523" w:rsidP="00190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23" w:rsidRDefault="00BC5523" w:rsidP="0019049B">
      <w:pPr>
        <w:spacing w:after="0" w:line="240" w:lineRule="auto"/>
      </w:pPr>
      <w:r>
        <w:separator/>
      </w:r>
    </w:p>
  </w:footnote>
  <w:footnote w:type="continuationSeparator" w:id="0">
    <w:p w:rsidR="00BC5523" w:rsidRDefault="00BC5523" w:rsidP="00190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9B" w:rsidRDefault="0019049B">
    <w:pPr>
      <w:pStyle w:val="a3"/>
    </w:pPr>
  </w:p>
  <w:p w:rsidR="0019049B" w:rsidRDefault="001904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07A7"/>
    <w:multiLevelType w:val="hybridMultilevel"/>
    <w:tmpl w:val="41E8C8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049B"/>
    <w:rsid w:val="0019049B"/>
    <w:rsid w:val="00287276"/>
    <w:rsid w:val="00581115"/>
    <w:rsid w:val="008234CC"/>
    <w:rsid w:val="008B08AB"/>
    <w:rsid w:val="008E3F4A"/>
    <w:rsid w:val="00B65240"/>
    <w:rsid w:val="00BC5523"/>
    <w:rsid w:val="00BE3FC3"/>
    <w:rsid w:val="00FA12A6"/>
    <w:rsid w:val="00FB2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4" type="connector" idref="#_x0000_s1028"/>
        <o:r id="V:Rule6" type="connector" idref="#_x0000_s1029"/>
        <o:r id="V:Rule8" type="connector" idref="#_x0000_s1033"/>
        <o:r id="V:Rule10"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04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049B"/>
  </w:style>
  <w:style w:type="paragraph" w:styleId="a5">
    <w:name w:val="footer"/>
    <w:basedOn w:val="a"/>
    <w:link w:val="a6"/>
    <w:uiPriority w:val="99"/>
    <w:semiHidden/>
    <w:unhideWhenUsed/>
    <w:rsid w:val="001904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049B"/>
  </w:style>
  <w:style w:type="paragraph" w:styleId="a7">
    <w:name w:val="List Paragraph"/>
    <w:basedOn w:val="a"/>
    <w:link w:val="a8"/>
    <w:qFormat/>
    <w:rsid w:val="008234CC"/>
    <w:pPr>
      <w:spacing w:after="0" w:line="240" w:lineRule="auto"/>
      <w:ind w:left="720"/>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locked/>
    <w:rsid w:val="008234C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234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3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BDC87-E159-4FFE-9DE7-09D65506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2016-11-07T11:54:00Z</dcterms:created>
  <dcterms:modified xsi:type="dcterms:W3CDTF">2016-11-07T12:23:00Z</dcterms:modified>
</cp:coreProperties>
</file>